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2DEFD">
      <w:pPr>
        <w:keepNext/>
        <w:keepLines/>
        <w:widowControl w:val="0"/>
        <w:wordWrap w:val="0"/>
        <w:spacing w:line="360" w:lineRule="auto"/>
        <w:ind w:left="1566" w:hanging="1325" w:hangingChars="300"/>
        <w:jc w:val="left"/>
        <w:rPr>
          <w:rFonts w:hint="default" w:eastAsia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洛阳职业技术学院高新校区校园网设备迁移及安装项目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采购需求</w:t>
      </w:r>
    </w:p>
    <w:p w14:paraId="011ED8D4">
      <w:pPr>
        <w:spacing w:line="220" w:lineRule="atLeast"/>
      </w:pPr>
      <w:r>
        <w:rPr>
          <w:rFonts w:hint="eastAsia"/>
        </w:rPr>
        <w:t>一、项目总说明</w:t>
      </w:r>
    </w:p>
    <w:p w14:paraId="64145C3D">
      <w:pPr>
        <w:spacing w:line="220" w:lineRule="atLeast"/>
      </w:pPr>
      <w:r>
        <w:rPr>
          <w:rFonts w:hint="eastAsia"/>
        </w:rPr>
        <w:t>（一）项目概况</w:t>
      </w:r>
    </w:p>
    <w:p w14:paraId="43CDE33B">
      <w:pPr>
        <w:ind w:firstLine="440" w:firstLineChars="200"/>
      </w:pPr>
      <w:r>
        <w:rPr>
          <w:rFonts w:hint="eastAsia"/>
        </w:rPr>
        <w:t>本项目为我校双校区电子设备跨校区搬迁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安装</w:t>
      </w:r>
      <w:r>
        <w:rPr>
          <w:rFonts w:hint="eastAsia"/>
        </w:rPr>
        <w:t>服务，涵盖高新校区设备拆卸、专业打包、短途运输、伊滨校区就位安装、通电调试、故障排查、现场清理等全流程服务。电子设备包含智分分机、智分主机、室外AP、面板AP、放装AP、交换机、机柜、2米立杆等所有在用校园网电子信息化设备。</w:t>
      </w:r>
    </w:p>
    <w:p w14:paraId="0A73B672">
      <w:pPr>
        <w:numPr>
          <w:ilvl w:val="0"/>
          <w:numId w:val="1"/>
        </w:numPr>
        <w:spacing w:line="220" w:lineRule="atLeast"/>
        <w:rPr>
          <w:rFonts w:hint="eastAsia"/>
        </w:rPr>
      </w:pPr>
      <w:r>
        <w:rPr>
          <w:rFonts w:hint="eastAsia"/>
        </w:rPr>
        <w:t>服务范围</w:t>
      </w:r>
    </w:p>
    <w:p w14:paraId="747FD62E">
      <w:pPr>
        <w:numPr>
          <w:ilvl w:val="0"/>
          <w:numId w:val="2"/>
        </w:numPr>
        <w:spacing w:line="220" w:lineRule="atLeast"/>
        <w:rPr>
          <w:rFonts w:hint="eastAsia"/>
        </w:rPr>
      </w:pPr>
      <w:r>
        <w:rPr>
          <w:rFonts w:hint="eastAsia"/>
        </w:rPr>
        <w:t>拆卸打包：</w:t>
      </w:r>
      <w:r>
        <w:rPr>
          <w:rFonts w:hint="eastAsia"/>
          <w:lang w:val="en-US" w:eastAsia="zh-CN"/>
        </w:rPr>
        <w:t>在高新校区对</w:t>
      </w:r>
      <w:r>
        <w:rPr>
          <w:rFonts w:hint="eastAsia"/>
        </w:rPr>
        <w:t>设备无损拆卸</w:t>
      </w:r>
      <w:r>
        <w:rPr>
          <w:rFonts w:hint="eastAsia"/>
          <w:lang w:val="en-US" w:eastAsia="zh-CN"/>
        </w:rPr>
        <w:t>并</w:t>
      </w:r>
      <w:r>
        <w:rPr>
          <w:rFonts w:hint="eastAsia"/>
        </w:rPr>
        <w:t>分类打包</w:t>
      </w:r>
      <w:r>
        <w:rPr>
          <w:rFonts w:hint="eastAsia"/>
          <w:lang w:eastAsia="zh-CN"/>
        </w:rPr>
        <w:t>。</w:t>
      </w:r>
    </w:p>
    <w:p w14:paraId="27CC5BEE">
      <w:pPr>
        <w:numPr>
          <w:ilvl w:val="0"/>
          <w:numId w:val="2"/>
        </w:numPr>
        <w:spacing w:line="220" w:lineRule="atLeast"/>
        <w:rPr>
          <w:rFonts w:hint="default"/>
          <w:lang w:val="en-US" w:eastAsia="zh-CN"/>
        </w:rPr>
      </w:pPr>
      <w:r>
        <w:rPr>
          <w:rFonts w:hint="eastAsia"/>
        </w:rPr>
        <w:t xml:space="preserve"> 跨区运输：</w:t>
      </w:r>
      <w:r>
        <w:rPr>
          <w:rFonts w:hint="eastAsia"/>
          <w:lang w:val="en-US" w:eastAsia="zh-CN"/>
        </w:rPr>
        <w:t>从高新校区运输到伊滨校区，确保设备运输期间无损坏</w:t>
      </w:r>
      <w:r>
        <w:rPr>
          <w:rFonts w:hint="eastAsia"/>
        </w:rPr>
        <w:t xml:space="preserve"> </w:t>
      </w:r>
      <w:r>
        <w:rPr>
          <w:rFonts w:hint="eastAsia"/>
          <w:lang w:eastAsia="zh-CN"/>
        </w:rPr>
        <w:t>。</w:t>
      </w:r>
    </w:p>
    <w:p w14:paraId="751B3F84">
      <w:pPr>
        <w:numPr>
          <w:ilvl w:val="0"/>
          <w:numId w:val="2"/>
        </w:numPr>
        <w:spacing w:line="220" w:lineRule="atLeas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安装调试：设备到达伊滨校区后，需按照信息中心的要求，将相关设备安装到位，并与学校校园网连通、调试到位。</w:t>
      </w:r>
    </w:p>
    <w:p w14:paraId="1BBCE2E2">
      <w:pPr>
        <w:spacing w:line="220" w:lineRule="atLeast"/>
      </w:pPr>
      <w:r>
        <w:rPr>
          <w:rFonts w:hint="eastAsia"/>
        </w:rPr>
        <w:t>二、项目总体标底限价</w:t>
      </w:r>
    </w:p>
    <w:p w14:paraId="073BBB0B">
      <w:pPr>
        <w:spacing w:line="220" w:lineRule="atLeast"/>
        <w:ind w:firstLine="440" w:firstLineChars="200"/>
      </w:pPr>
      <w:r>
        <w:rPr>
          <w:rFonts w:hint="eastAsia"/>
        </w:rPr>
        <w:t>本项目总招标标底（最高限价）：</w:t>
      </w:r>
      <w:r>
        <w:rPr>
          <w:rFonts w:hint="eastAsia"/>
          <w:lang w:val="en-US" w:eastAsia="zh-CN"/>
        </w:rPr>
        <w:t>386</w:t>
      </w:r>
      <w:r>
        <w:rPr>
          <w:rFonts w:hint="eastAsia"/>
        </w:rPr>
        <w:t>00元，本标底为闭口包干总价，包含项目全部人工、包装辅材、运输车辆、工具机械、安装调试、税费、质保服务、设备损耗风险、现场管理、安全防护等一切费用，中标单位不得另行加价、变相增收其他费用。</w:t>
      </w:r>
    </w:p>
    <w:p w14:paraId="4E686795">
      <w:pPr>
        <w:spacing w:line="220" w:lineRule="atLeast"/>
      </w:pPr>
    </w:p>
    <w:p w14:paraId="0668B6E4">
      <w:pPr>
        <w:spacing w:line="220" w:lineRule="atLeast"/>
      </w:pPr>
      <w:r>
        <w:rPr>
          <w:rFonts w:hint="eastAsia"/>
        </w:rPr>
        <w:t>三、详细清单</w:t>
      </w:r>
    </w:p>
    <w:tbl>
      <w:tblPr>
        <w:tblStyle w:val="8"/>
        <w:tblW w:w="8426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789"/>
        <w:gridCol w:w="892"/>
        <w:gridCol w:w="1067"/>
        <w:gridCol w:w="654"/>
        <w:gridCol w:w="1980"/>
        <w:gridCol w:w="1980"/>
      </w:tblGrid>
      <w:tr w14:paraId="0DB08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E93031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编号</w:t>
            </w:r>
          </w:p>
        </w:tc>
        <w:tc>
          <w:tcPr>
            <w:tcW w:w="7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2E80D3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项目地址</w:t>
            </w:r>
          </w:p>
        </w:tc>
        <w:tc>
          <w:tcPr>
            <w:tcW w:w="8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9D917CD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设备名称</w:t>
            </w:r>
          </w:p>
        </w:tc>
        <w:tc>
          <w:tcPr>
            <w:tcW w:w="10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830911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6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5CFA316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3233F2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位置</w:t>
            </w:r>
          </w:p>
        </w:tc>
        <w:tc>
          <w:tcPr>
            <w:tcW w:w="1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0C8343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备注</w:t>
            </w:r>
          </w:p>
        </w:tc>
      </w:tr>
      <w:tr w14:paraId="36361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4BE775D3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668029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高新校区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93C07C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智分分机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7DCFD3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AEC23E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E372BE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宿舍楼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02C3D23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含拆装及调试不含布线</w:t>
            </w:r>
          </w:p>
        </w:tc>
      </w:tr>
      <w:tr w14:paraId="4A6A0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244848FB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A488000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3C3C09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智分主机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1FBAE9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C7DF59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3344D4"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宿舍楼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8E3D5B2"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含拆装及调试不含布线</w:t>
            </w:r>
          </w:p>
        </w:tc>
      </w:tr>
      <w:tr w14:paraId="7A807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0B5FD856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3DDB8264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302140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室外AP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851790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22C851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057A23">
            <w:pPr>
              <w:jc w:val="center"/>
              <w:rPr>
                <w:rFonts w:hint="default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宿舍楼、教学楼、综合楼顶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15BDE5DD"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含拆装及调试不含布线</w:t>
            </w:r>
          </w:p>
        </w:tc>
      </w:tr>
      <w:tr w14:paraId="60624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56BB0BF8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35B06B33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F9043D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面板AP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73F310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AEA36F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CDE6EA">
            <w:pPr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办公室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B7364BD"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含拆装及调试不含布线</w:t>
            </w:r>
          </w:p>
        </w:tc>
      </w:tr>
      <w:tr w14:paraId="3A951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7815B20F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FD41A77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490D83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放装AP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159983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101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F6F214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2BE9196">
            <w:pPr>
              <w:jc w:val="center"/>
              <w:rPr>
                <w:rFonts w:hint="default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教室、办公室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036D720"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含拆装及调试不含布线</w:t>
            </w:r>
          </w:p>
        </w:tc>
      </w:tr>
      <w:tr w14:paraId="26A2B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188CE5F8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78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113973A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80619E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交换机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F882E4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F7E755B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B505791">
            <w:pPr>
              <w:jc w:val="center"/>
              <w:rPr>
                <w:rFonts w:hint="default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弱电井、楼道顶机柜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1575A55"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含拆装及调试不含布线</w:t>
            </w:r>
          </w:p>
        </w:tc>
      </w:tr>
      <w:tr w14:paraId="3EC7A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2C0235CB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239BA56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669915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机柜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ADF84B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C124B7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607371">
            <w:pPr>
              <w:jc w:val="center"/>
              <w:rPr>
                <w:rFonts w:hint="default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弱电井、楼道顶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3E7F81A4"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含拆装及调试不含布线</w:t>
            </w:r>
          </w:p>
        </w:tc>
      </w:tr>
      <w:tr w14:paraId="72FB8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691FEBBD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551B3EC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0B7ECC8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2米立杆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EBE6D9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B38ED6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E34946">
            <w:pPr>
              <w:jc w:val="center"/>
              <w:rPr>
                <w:rFonts w:hint="default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宿舍楼、教学楼、办公楼楼顶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71ABD8EE"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含拆装及调试不含布线</w:t>
            </w:r>
          </w:p>
        </w:tc>
      </w:tr>
      <w:tr w14:paraId="72C64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2B5E0EA0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78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BAA9B6A"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4C2775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运费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F7E5B5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B07739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批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098585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7F436B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　</w:t>
            </w:r>
          </w:p>
        </w:tc>
      </w:tr>
    </w:tbl>
    <w:p w14:paraId="0483CA6E">
      <w:pPr>
        <w:spacing w:line="220" w:lineRule="atLeast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设备搬运到伊滨校区后，按照信息中心要求安装、调试到宿舍区和公共教学楼。</w:t>
      </w:r>
    </w:p>
    <w:p w14:paraId="650850D7">
      <w:pPr>
        <w:spacing w:line="360" w:lineRule="auto"/>
        <w:textAlignment w:val="baseline"/>
        <w:rPr>
          <w:rFonts w:hint="eastAsia"/>
        </w:rPr>
      </w:pPr>
      <w:r>
        <w:rPr>
          <w:rFonts w:hint="eastAsia"/>
        </w:rPr>
        <w:t>四、技术标准及服务要求</w:t>
      </w:r>
      <w:bookmarkStart w:id="0" w:name="_GoBack"/>
      <w:bookmarkEnd w:id="0"/>
    </w:p>
    <w:p w14:paraId="523D66A1">
      <w:pPr>
        <w:spacing w:line="220" w:lineRule="atLeast"/>
        <w:ind w:firstLine="440" w:firstLineChars="200"/>
      </w:pPr>
      <w:r>
        <w:rPr>
          <w:rFonts w:hint="eastAsia"/>
          <w:lang w:val="en-US" w:eastAsia="zh-CN"/>
        </w:rPr>
        <w:t>1</w:t>
      </w:r>
      <w:r>
        <w:rPr>
          <w:rFonts w:hint="eastAsia"/>
        </w:rPr>
        <w:t>. 无损作业要求：所有电子设备拆装严禁暴力操作，外观无划痕、无磕碰、无线路错乱。</w:t>
      </w:r>
    </w:p>
    <w:p w14:paraId="6A2DF0B2">
      <w:pPr>
        <w:spacing w:line="220" w:lineRule="atLeast"/>
        <w:ind w:firstLine="440" w:firstLineChars="200"/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. 调试验收标准：所有设备安装完成后必须逐台通电、联网、功能测试，确保显示、触控、网络、等全部功能恢复搬迁前正常状态，验收不合格无条件整改。</w:t>
      </w:r>
    </w:p>
    <w:p w14:paraId="7134C61E">
      <w:pPr>
        <w:spacing w:line="220" w:lineRule="atLeast"/>
        <w:ind w:firstLine="440" w:firstLineChars="200"/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. 工期要求：中标后</w:t>
      </w:r>
      <w:r>
        <w:rPr>
          <w:rFonts w:hint="eastAsia"/>
          <w:lang w:val="en-US" w:eastAsia="zh-CN"/>
        </w:rPr>
        <w:t>在一个月内</w:t>
      </w:r>
      <w:r>
        <w:rPr>
          <w:rFonts w:hint="eastAsia"/>
        </w:rPr>
        <w:t>完成全部搬迁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安装、调试工作</w:t>
      </w:r>
      <w:r>
        <w:rPr>
          <w:rFonts w:hint="eastAsia"/>
        </w:rPr>
        <w:t>，工期服从学校信息化中心统一调度。</w:t>
      </w:r>
    </w:p>
    <w:p w14:paraId="0F7AF516">
      <w:pPr>
        <w:spacing w:line="220" w:lineRule="atLeast"/>
      </w:pPr>
      <w:r>
        <w:rPr>
          <w:rFonts w:hint="eastAsia"/>
        </w:rPr>
        <w:t>五、验收标准</w:t>
      </w:r>
    </w:p>
    <w:p w14:paraId="33631EF6">
      <w:pPr>
        <w:spacing w:line="220" w:lineRule="atLeast"/>
        <w:ind w:firstLine="440" w:firstLineChars="200"/>
      </w:pPr>
      <w:r>
        <w:rPr>
          <w:rFonts w:hint="eastAsia"/>
        </w:rPr>
        <w:t>1. 设备数量、型号与搬迁清单完全一致，无丢失、无错搬、漏搬；</w:t>
      </w:r>
    </w:p>
    <w:p w14:paraId="2DEF2C99">
      <w:pPr>
        <w:spacing w:line="220" w:lineRule="atLeast"/>
        <w:ind w:firstLine="440" w:firstLineChars="200"/>
      </w:pPr>
      <w:r>
        <w:rPr>
          <w:rFonts w:hint="eastAsia"/>
        </w:rPr>
        <w:t>2. 所有设备外观完好、配件齐全、线路规整、固定牢固；</w:t>
      </w:r>
    </w:p>
    <w:p w14:paraId="09CA972E">
      <w:pPr>
        <w:spacing w:line="220" w:lineRule="atLeast"/>
        <w:ind w:firstLine="440" w:firstLineChars="200"/>
      </w:pPr>
      <w:r>
        <w:rPr>
          <w:rFonts w:hint="eastAsia"/>
        </w:rPr>
        <w:t>3. 全部设备通电正常、功能完好、网络通畅，达到搬迁前使用标准；</w:t>
      </w:r>
    </w:p>
    <w:p w14:paraId="06B9D78F">
      <w:pPr>
        <w:spacing w:line="220" w:lineRule="atLeast"/>
        <w:ind w:firstLine="440" w:firstLineChars="200"/>
      </w:pPr>
      <w:r>
        <w:rPr>
          <w:rFonts w:hint="eastAsia"/>
        </w:rPr>
        <w:t>4. 现场整洁干净，无施工垃圾、无遗留杂物，场地恢复原貌；</w:t>
      </w:r>
    </w:p>
    <w:p w14:paraId="7C0C5F1B">
      <w:pPr>
        <w:spacing w:line="220" w:lineRule="atLeast"/>
      </w:pPr>
      <w:r>
        <w:rPr>
          <w:rFonts w:hint="eastAsia"/>
        </w:rPr>
        <w:t>六、赔付条款</w:t>
      </w:r>
    </w:p>
    <w:p w14:paraId="7A62C6A9">
      <w:pPr>
        <w:spacing w:line="220" w:lineRule="atLeast"/>
        <w:ind w:firstLine="440" w:firstLineChars="200"/>
      </w:pPr>
      <w:r>
        <w:rPr>
          <w:rFonts w:hint="eastAsia"/>
        </w:rPr>
        <w:t>损坏赔付：搬迁全过程中，造成设备破损、故障、报废、配件丢失的，中标方按设备原值全额赔偿；造成校园设施损坏的，无条件修复或赔付。</w:t>
      </w:r>
    </w:p>
    <w:p w14:paraId="5D55F0C0">
      <w:pPr>
        <w:spacing w:line="220" w:lineRule="atLeast"/>
      </w:pPr>
    </w:p>
    <w:p w14:paraId="4BD3DCB5"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F6C62D"/>
    <w:multiLevelType w:val="singleLevel"/>
    <w:tmpl w:val="DCF6C62D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F92A8D4"/>
    <w:multiLevelType w:val="singleLevel"/>
    <w:tmpl w:val="3F92A8D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051638"/>
    <w:rsid w:val="00115442"/>
    <w:rsid w:val="00150296"/>
    <w:rsid w:val="00323B43"/>
    <w:rsid w:val="0034155E"/>
    <w:rsid w:val="003C2591"/>
    <w:rsid w:val="003D37D8"/>
    <w:rsid w:val="00426133"/>
    <w:rsid w:val="004358AB"/>
    <w:rsid w:val="007D21DC"/>
    <w:rsid w:val="008B7726"/>
    <w:rsid w:val="008E4A08"/>
    <w:rsid w:val="009E6EA9"/>
    <w:rsid w:val="00A03109"/>
    <w:rsid w:val="00A07CC7"/>
    <w:rsid w:val="00A72DEE"/>
    <w:rsid w:val="00A80B60"/>
    <w:rsid w:val="00B24265"/>
    <w:rsid w:val="00B2731F"/>
    <w:rsid w:val="00C455DB"/>
    <w:rsid w:val="00CA460F"/>
    <w:rsid w:val="00D31D50"/>
    <w:rsid w:val="00D75D36"/>
    <w:rsid w:val="00D87D88"/>
    <w:rsid w:val="00FC40AF"/>
    <w:rsid w:val="026052E7"/>
    <w:rsid w:val="061F3A0F"/>
    <w:rsid w:val="09341933"/>
    <w:rsid w:val="09F8516F"/>
    <w:rsid w:val="0C0F2644"/>
    <w:rsid w:val="0EA90CDC"/>
    <w:rsid w:val="0F544D92"/>
    <w:rsid w:val="22CD1A35"/>
    <w:rsid w:val="2AF02ACB"/>
    <w:rsid w:val="30B92151"/>
    <w:rsid w:val="3A306341"/>
    <w:rsid w:val="4CA86AD3"/>
    <w:rsid w:val="5536643F"/>
    <w:rsid w:val="574E26A9"/>
    <w:rsid w:val="612479FF"/>
    <w:rsid w:val="61A07847"/>
    <w:rsid w:val="671101BE"/>
    <w:rsid w:val="7AD7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qFormat/>
    <w:uiPriority w:val="0"/>
    <w:pPr>
      <w:widowControl w:val="0"/>
      <w:adjustRightInd/>
      <w:snapToGrid/>
      <w:spacing w:after="0"/>
      <w:ind w:left="200" w:leftChars="200" w:hanging="200" w:hangingChars="200"/>
      <w:jc w:val="both"/>
    </w:pPr>
    <w:rPr>
      <w:rFonts w:ascii="Times New Roman" w:hAnsi="Times New Roman" w:eastAsia="宋体" w:cs="Times New Roman"/>
      <w:kern w:val="2"/>
      <w:sz w:val="28"/>
      <w:szCs w:val="24"/>
    </w:rPr>
  </w:style>
  <w:style w:type="paragraph" w:styleId="3">
    <w:name w:val="Plain Text"/>
    <w:basedOn w:val="1"/>
    <w:link w:val="12"/>
    <w:qFormat/>
    <w:uiPriority w:val="0"/>
    <w:pPr>
      <w:widowControl w:val="0"/>
      <w:adjustRightInd/>
      <w:snapToGrid/>
      <w:spacing w:beforeLines="50" w:after="0" w:line="400" w:lineRule="atLeast"/>
      <w:jc w:val="both"/>
    </w:pPr>
    <w:rPr>
      <w:rFonts w:ascii="宋体" w:hAnsi="Courier New" w:eastAsia="宋体" w:cs="Times New Roman"/>
      <w:kern w:val="2"/>
      <w:sz w:val="24"/>
      <w:szCs w:val="24"/>
    </w:rPr>
  </w:style>
  <w:style w:type="paragraph" w:styleId="4">
    <w:name w:val="Balloon Text"/>
    <w:basedOn w:val="1"/>
    <w:link w:val="14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5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Title"/>
    <w:basedOn w:val="1"/>
    <w:link w:val="13"/>
    <w:qFormat/>
    <w:uiPriority w:val="0"/>
    <w:pPr>
      <w:widowControl w:val="0"/>
      <w:adjustRightInd/>
      <w:snapToGrid/>
      <w:spacing w:before="120" w:after="60"/>
      <w:jc w:val="center"/>
    </w:pPr>
    <w:rPr>
      <w:rFonts w:ascii="Arial" w:hAnsi="Arial" w:eastAsia="宋体" w:cs="Times New Roman"/>
      <w:b/>
      <w:kern w:val="2"/>
      <w:sz w:val="44"/>
      <w:szCs w:val="24"/>
    </w:rPr>
  </w:style>
  <w:style w:type="character" w:customStyle="1" w:styleId="10">
    <w:name w:val="页眉 Char"/>
    <w:basedOn w:val="9"/>
    <w:link w:val="6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9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纯文本 Char"/>
    <w:basedOn w:val="9"/>
    <w:link w:val="3"/>
    <w:qFormat/>
    <w:uiPriority w:val="0"/>
    <w:rPr>
      <w:rFonts w:ascii="宋体" w:hAnsi="Courier New" w:eastAsia="宋体" w:cs="Times New Roman"/>
      <w:kern w:val="2"/>
      <w:sz w:val="24"/>
      <w:szCs w:val="24"/>
    </w:rPr>
  </w:style>
  <w:style w:type="character" w:customStyle="1" w:styleId="13">
    <w:name w:val="标题 Char"/>
    <w:basedOn w:val="9"/>
    <w:link w:val="7"/>
    <w:qFormat/>
    <w:uiPriority w:val="0"/>
    <w:rPr>
      <w:rFonts w:ascii="Arial" w:hAnsi="Arial" w:eastAsia="宋体" w:cs="Times New Roman"/>
      <w:b/>
      <w:kern w:val="2"/>
      <w:sz w:val="44"/>
      <w:szCs w:val="24"/>
    </w:rPr>
  </w:style>
  <w:style w:type="character" w:customStyle="1" w:styleId="14">
    <w:name w:val="批注框文本 Char"/>
    <w:basedOn w:val="9"/>
    <w:link w:val="4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967</Words>
  <Characters>992</Characters>
  <Lines>15</Lines>
  <Paragraphs>4</Paragraphs>
  <TotalTime>3</TotalTime>
  <ScaleCrop>false</ScaleCrop>
  <LinksUpToDate>false</LinksUpToDate>
  <CharactersWithSpaces>1002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张璐</cp:lastModifiedBy>
  <dcterms:modified xsi:type="dcterms:W3CDTF">2026-09-08T06:46:11Z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eyJoZGlkIjoiNjIyMGM5Nzk5Y2JlNTY3MTJiNzA5ZTk3MzUxNDFkM2IiLCJ1c2VySWQiOiIxNTU5OTIyMDIwIn0=</vt:lpwstr>
  </property>
  <property fmtid="{D5CDD505-2E9C-101B-9397-08002B2CF9AE}" pid="3" name="KSOProductBuildVer">
    <vt:lpwstr>2052-12.1.0.28043</vt:lpwstr>
  </property>
  <property fmtid="{D5CDD505-2E9C-101B-9397-08002B2CF9AE}" pid="4" name="ICV">
    <vt:lpwstr>CC876DBAB73B41FEBFF510F044F3BE72_12</vt:lpwstr>
  </property>
</Properties>
</file>