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374B4">
      <w:pPr>
        <w:jc w:val="center"/>
        <w:rPr>
          <w:rFonts w:hint="eastAsia" w:ascii="宋体" w:hAnsi="宋体" w:eastAsia="宋体" w:cs="宋体"/>
          <w:sz w:val="32"/>
          <w:szCs w:val="40"/>
          <w:lang w:eastAsia="zh-CN"/>
        </w:rPr>
      </w:pPr>
      <w:r>
        <w:rPr>
          <w:rFonts w:hint="eastAsia" w:ascii="宋体" w:hAnsi="宋体" w:eastAsia="宋体" w:cs="宋体"/>
          <w:sz w:val="32"/>
          <w:szCs w:val="40"/>
        </w:rPr>
        <w:t>洛阳职业技术学院电商物流学院机房搬迁项目</w:t>
      </w: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采购需求</w:t>
      </w:r>
    </w:p>
    <w:tbl>
      <w:tblPr>
        <w:tblStyle w:val="3"/>
        <w:tblW w:w="490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26"/>
        <w:gridCol w:w="3974"/>
        <w:gridCol w:w="706"/>
        <w:gridCol w:w="854"/>
        <w:gridCol w:w="661"/>
      </w:tblGrid>
      <w:tr w14:paraId="31F21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9A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C4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9D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设备描述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FFED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88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BCF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备注</w:t>
            </w:r>
          </w:p>
        </w:tc>
      </w:tr>
      <w:tr w14:paraId="0F40E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0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六类非屏蔽网线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B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产品类型:六类非屏蔽 4 对 8 芯双绞线，CAT6 UTP，带宽250MHz，支持千兆以太网传输性能，符合IS0/IEC-11801、ANSI/TIA-568.2-D、YD/T1019标准。</w:t>
            </w:r>
          </w:p>
          <w:p w14:paraId="28C93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导体:实心无氧铜导体,99.99%无氧铜。</w:t>
            </w:r>
          </w:p>
          <w:p w14:paraId="380E2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结构:非屏蔽 UTP，内部带十字骨架隔离，隔离四对线，减少线对间串扰，提升传输性能。</w:t>
            </w:r>
          </w:p>
          <w:p w14:paraId="3D86F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包装：305 米 / 箱，整箱无接头；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C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8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BD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92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水晶头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国标六类水晶头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A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708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4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5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理线架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A65E">
            <w:pPr>
              <w:keepNext w:val="0"/>
              <w:keepLines w:val="0"/>
              <w:widowControl/>
              <w:suppressLineNumbers w:val="0"/>
              <w:spacing w:after="24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国标网络理线架，SPCC冷轧钢板1.0/1.2mm。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9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798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0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9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电源线1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1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主电源线，国标RVV3*4²铜芯线缆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A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850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E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3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电源线2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分支电源线，国标RVV3*2.5²铜芯线缆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2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C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02F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电源线3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分支电源线，国标RVV3*1.0²铜芯线缆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E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6CA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8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电源线4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RVV4*0.5²铜芯线缆，幕布控制线缆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368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电源线5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主电源线，BV4²铜芯线缆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C42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F0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音响线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2*100芯无氧铜音箱喇叭线 100米/盘</w:t>
            </w:r>
            <w:bookmarkStart w:id="0" w:name="_GoBack"/>
            <w:bookmarkEnd w:id="0"/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E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盘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6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721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E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桥架1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6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金属桥架，100mm*50mm桥架材料费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1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732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1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桥架2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金属桥架，50mm*50mm桥架材料费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FD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4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6BF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E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PVC线槽1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50mm*20mmPVC线槽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AF8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4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PVC线槽2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60mm*40mmPVC线槽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F4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280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3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D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不锈钢地槽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7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地面布线使用，定制不锈钢地槽，地面根据现场使用定制宽窄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2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A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5C1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A4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排插1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国标4位带开关插座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2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7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2C5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4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排插2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B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国标2位带开关插座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D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2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654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电源一键启动设备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6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含空开、继电器、配电箱及内部线材，对现有机房电源线路进行改造施工，实现机房一键断电和送电。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B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F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903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视频线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7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20米VGA或HDMI线，根据现有旧设备进行配线，长度根据现场位置进行配置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C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2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5D1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AE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投影吊架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国产2米伸缩投影机吊架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5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92A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5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施工辅料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2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综合布线及多媒体安装辅料，标签、扎带、三通、胶布、燕尾丝、胀管、穿线管等辅材辅料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9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E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441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8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5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综合布线施工费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4A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计算机教室内，电脑桌椅摆放固定、强弱电线缆综合布线。含机柜电源、网线敷设及交换机的安装。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CD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9BF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E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桥架安装施工费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3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金属桥架安装，含安装所需材料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F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ADB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0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多媒体设备安装费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17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教室内多媒体控制台、音响、话筒、投影、幕布、大屏等多媒体设备拆卸安装及调试，包含安装所需的各类连接线。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3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783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2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技术服务</w:t>
            </w:r>
          </w:p>
        </w:tc>
        <w:tc>
          <w:tcPr>
            <w:tcW w:w="2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8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拆挪设备后，对设备安装检修，技术人员对520台电脑进行检查、整备、按教室使用要求摆放到位，问题电脑进行调整和维修。对12间计算机网络进行调试，保证教室网络使用正常。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3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592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0E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其他要求：</w:t>
            </w:r>
          </w:p>
          <w:p w14:paraId="44C31569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投标人须提供符合国家质量标准、部颁标准、行业标准或本招标文件规定标准的、供货渠道合法的全新合格产品。所提供的货物应当同时符合国家有关安全、卫生、环保规定。</w:t>
            </w:r>
          </w:p>
          <w:p w14:paraId="02D655C5">
            <w:pPr>
              <w:numPr>
                <w:ilvl w:val="0"/>
                <w:numId w:val="1"/>
              </w:num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本项目所涉及的桥架安装、线缆敷设等施工应符合相关验收规范、标准（包括不限于：《智能建筑工程质量验收规范》GB 50339-2013、《综合布线系统工程验收规范》GBT 50312-2016等），投标人对工程质量负责。</w:t>
            </w:r>
          </w:p>
          <w:p w14:paraId="36D2807A">
            <w:pPr>
              <w:numPr>
                <w:ilvl w:val="0"/>
                <w:numId w:val="1"/>
              </w:num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投标报价是履行合同的最终报价，均为人民币报价。包括本招标项目所包含的货物、软件、标准附件、备品备件、专用工具、图纸资料、技术服务，包装、仓储、运输、装卸、保险、税金，货到就位以及安装、调试、培训、保修等一切税金和费用。</w:t>
            </w:r>
          </w:p>
        </w:tc>
      </w:tr>
    </w:tbl>
    <w:p w14:paraId="3A27D932">
      <w:pPr>
        <w:spacing w:line="360" w:lineRule="auto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59C2F9"/>
    <w:multiLevelType w:val="singleLevel"/>
    <w:tmpl w:val="A759C2F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16A82"/>
    <w:rsid w:val="12C4776A"/>
    <w:rsid w:val="1376760D"/>
    <w:rsid w:val="189033C3"/>
    <w:rsid w:val="1CA937C6"/>
    <w:rsid w:val="1E362881"/>
    <w:rsid w:val="1F526278"/>
    <w:rsid w:val="28D4759D"/>
    <w:rsid w:val="2EEE49DC"/>
    <w:rsid w:val="39D31D35"/>
    <w:rsid w:val="3AD54449"/>
    <w:rsid w:val="47574FC6"/>
    <w:rsid w:val="4900334A"/>
    <w:rsid w:val="4A0579A0"/>
    <w:rsid w:val="4A8729DF"/>
    <w:rsid w:val="4B376F8E"/>
    <w:rsid w:val="4C491D08"/>
    <w:rsid w:val="50327687"/>
    <w:rsid w:val="50463208"/>
    <w:rsid w:val="53C41B44"/>
    <w:rsid w:val="60E62D79"/>
    <w:rsid w:val="63253DDA"/>
    <w:rsid w:val="6D961279"/>
    <w:rsid w:val="6F885CC3"/>
    <w:rsid w:val="720C63D1"/>
    <w:rsid w:val="74DF0AED"/>
    <w:rsid w:val="7A43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1089</Words>
  <Characters>1312</Characters>
  <Lines>0</Lines>
  <Paragraphs>0</Paragraphs>
  <TotalTime>2</TotalTime>
  <ScaleCrop>false</ScaleCrop>
  <LinksUpToDate>false</LinksUpToDate>
  <CharactersWithSpaces>1323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2026-08-13T09:59:00Z</dcterms:created>
  <dc:creator>Administrator</dc:creator>
  <cp:lastModifiedBy>去去去去哪儿</cp:lastModifiedBy>
  <dcterms:modified xsi:type="dcterms:W3CDTF">2026-08-31T06:08:45Z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eyJoZGlkIjoiOWQ4YjI2YzU3MTNkMjY5ZjZiZGRmYzkyMmIwNjkyNDYiLCJ1c2VySWQiOiI1MjIzMTg0NjEifQ==</vt:lpwstr>
  </property>
  <property fmtid="{D5CDD505-2E9C-101B-9397-08002B2CF9AE}" pid="4" name="ICV">
    <vt:lpwstr>2425CCD1CFFB48D593DCCB949C1765EA_12</vt:lpwstr>
  </property>
</Properties>
</file>